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42E80" w14:textId="77777777" w:rsidR="004248A5" w:rsidRDefault="004248A5"/>
    <w:p w14:paraId="2FBA213C" w14:textId="33231B84" w:rsidR="004248A5" w:rsidRPr="004248A5" w:rsidRDefault="004248A5" w:rsidP="004248A5">
      <w:pPr>
        <w:jc w:val="center"/>
        <w:rPr>
          <w:b/>
          <w:bCs/>
          <w:sz w:val="36"/>
          <w:szCs w:val="36"/>
          <w:u w:val="single"/>
        </w:rPr>
      </w:pPr>
      <w:r w:rsidRPr="004248A5">
        <w:rPr>
          <w:b/>
          <w:bCs/>
          <w:sz w:val="36"/>
          <w:szCs w:val="36"/>
          <w:u w:val="single"/>
        </w:rPr>
        <w:t>Course Information Pack</w:t>
      </w:r>
    </w:p>
    <w:p w14:paraId="167C6994" w14:textId="57C284D7" w:rsidR="004248A5" w:rsidRDefault="004248A5" w:rsidP="004248A5">
      <w:pPr>
        <w:jc w:val="center"/>
        <w:rPr>
          <w:b/>
          <w:bCs/>
        </w:rPr>
      </w:pPr>
      <w:r>
        <w:rPr>
          <w:b/>
          <w:bCs/>
          <w:u w:val="single"/>
        </w:rPr>
        <w:t>BAHT Level II: The Thumb</w:t>
      </w:r>
      <w:r>
        <w:rPr>
          <w:b/>
          <w:bCs/>
          <w:u w:val="single"/>
        </w:rPr>
        <w:br/>
      </w:r>
      <w:r>
        <w:rPr>
          <w:b/>
          <w:bCs/>
        </w:rPr>
        <w:t>5-7</w:t>
      </w:r>
      <w:r w:rsidRPr="004248A5">
        <w:rPr>
          <w:b/>
          <w:bCs/>
          <w:vertAlign w:val="superscript"/>
        </w:rPr>
        <w:t>th</w:t>
      </w:r>
      <w:r>
        <w:rPr>
          <w:b/>
          <w:bCs/>
        </w:rPr>
        <w:t xml:space="preserve"> November 2025</w:t>
      </w:r>
    </w:p>
    <w:p w14:paraId="7CE1F407" w14:textId="18FF7B9C" w:rsidR="004248A5" w:rsidRDefault="004248A5" w:rsidP="004248A5">
      <w:pPr>
        <w:rPr>
          <w:b/>
          <w:bCs/>
        </w:rPr>
      </w:pPr>
    </w:p>
    <w:p w14:paraId="2A918319" w14:textId="7A97A888" w:rsidR="004248A5" w:rsidRDefault="00FD608F" w:rsidP="004248A5">
      <w:r>
        <w:rPr>
          <w:noProof/>
        </w:rPr>
        <w:drawing>
          <wp:anchor distT="0" distB="0" distL="114300" distR="114300" simplePos="0" relativeHeight="251658240" behindDoc="0" locked="0" layoutInCell="1" allowOverlap="1" wp14:anchorId="35FDB151" wp14:editId="103FB935">
            <wp:simplePos x="0" y="0"/>
            <wp:positionH relativeFrom="margin">
              <wp:posOffset>-342900</wp:posOffset>
            </wp:positionH>
            <wp:positionV relativeFrom="paragraph">
              <wp:posOffset>123825</wp:posOffset>
            </wp:positionV>
            <wp:extent cx="2527300" cy="1816100"/>
            <wp:effectExtent l="0" t="0" r="6350" b="0"/>
            <wp:wrapSquare wrapText="bothSides"/>
            <wp:docPr id="1" name="Picture 1" descr="Wedding Venue &amp; Gallery | Missenden Abb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dding Venue &amp; Gallery | Missenden Abbe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8A5" w:rsidRPr="00FD608F">
        <w:rPr>
          <w:b/>
          <w:bCs/>
          <w:u w:val="single"/>
        </w:rPr>
        <w:t>Venue</w:t>
      </w:r>
      <w:r>
        <w:rPr>
          <w:b/>
          <w:bCs/>
        </w:rPr>
        <w:br/>
      </w:r>
      <w:r w:rsidR="004248A5">
        <w:t>Missenden Abbey is a</w:t>
      </w:r>
      <w:r w:rsidR="004248A5" w:rsidRPr="004248A5">
        <w:t xml:space="preserve"> 12</w:t>
      </w:r>
      <w:r w:rsidR="004248A5" w:rsidRPr="004248A5">
        <w:rPr>
          <w:vertAlign w:val="superscript"/>
        </w:rPr>
        <w:t>th</w:t>
      </w:r>
      <w:r w:rsidR="004248A5" w:rsidRPr="004248A5">
        <w:t> Century former medieval abbey, set within 10 acres of beautiful grounds in the heart of the Chilterns.</w:t>
      </w:r>
      <w:r w:rsidR="004248A5" w:rsidRPr="004248A5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4248A5" w:rsidRPr="004248A5">
        <w:t>Missenden Abbey blends a historic building with a purpose-built conference and training facility</w:t>
      </w:r>
      <w:r w:rsidR="004248A5" w:rsidRPr="004248A5">
        <w:t xml:space="preserve">. </w:t>
      </w:r>
      <w:r w:rsidR="004248A5">
        <w:t xml:space="preserve">It provides a </w:t>
      </w:r>
      <w:r w:rsidR="004248A5" w:rsidRPr="004248A5">
        <w:t>great learning environment, good food</w:t>
      </w:r>
      <w:r w:rsidR="004248A5">
        <w:t>,</w:t>
      </w:r>
      <w:r w:rsidR="004248A5" w:rsidRPr="004248A5">
        <w:t xml:space="preserve"> </w:t>
      </w:r>
      <w:r w:rsidR="004248A5">
        <w:t>a</w:t>
      </w:r>
      <w:r w:rsidR="004248A5" w:rsidRPr="004248A5">
        <w:t xml:space="preserve"> dedicated team</w:t>
      </w:r>
      <w:r w:rsidR="004248A5">
        <w:t xml:space="preserve"> and peaceful grounds to enhance your learning experience. There is ample free parking on site as well as accommodation if required. </w:t>
      </w:r>
      <w:r>
        <w:br/>
      </w:r>
      <w:r w:rsidR="004248A5">
        <w:t xml:space="preserve">Please visit their website for more information: </w:t>
      </w:r>
      <w:hyperlink r:id="rId8" w:history="1">
        <w:r w:rsidR="004248A5" w:rsidRPr="001226F6">
          <w:rPr>
            <w:rStyle w:val="Hyperlink"/>
          </w:rPr>
          <w:t>https://missendenabbey.co.uk/</w:t>
        </w:r>
      </w:hyperlink>
      <w:r w:rsidR="004248A5">
        <w:t xml:space="preserve"> </w:t>
      </w:r>
    </w:p>
    <w:p w14:paraId="5CEBEA29" w14:textId="14CAB10C" w:rsidR="00FD608F" w:rsidRDefault="00FD608F" w:rsidP="004248A5">
      <w:r w:rsidRPr="00FD608F">
        <w:rPr>
          <w:b/>
          <w:bCs/>
        </w:rPr>
        <w:t>Address:</w:t>
      </w:r>
      <w:r>
        <w:t xml:space="preserve"> Missenden Abbey, London Road, Great Missenden, Buckinghamshire, </w:t>
      </w:r>
      <w:r>
        <w:br/>
        <w:t>HP16 0BD</w:t>
      </w:r>
    </w:p>
    <w:p w14:paraId="3A4570EA" w14:textId="2448A098" w:rsidR="00FD608F" w:rsidRDefault="00FD608F" w:rsidP="004248A5">
      <w:r w:rsidRPr="00FD608F">
        <w:rPr>
          <w:b/>
          <w:bCs/>
        </w:rPr>
        <w:t>Google maps link:</w:t>
      </w:r>
      <w:r>
        <w:t xml:space="preserve"> </w:t>
      </w:r>
      <w:hyperlink r:id="rId9" w:history="1">
        <w:r w:rsidRPr="001226F6">
          <w:rPr>
            <w:rStyle w:val="Hyperlink"/>
          </w:rPr>
          <w:t>https://maps.app.goo.gl/d6BjYo9VvoFEp6yx9</w:t>
        </w:r>
      </w:hyperlink>
      <w:r>
        <w:t xml:space="preserve"> </w:t>
      </w:r>
    </w:p>
    <w:p w14:paraId="09143B77" w14:textId="6C96D820" w:rsidR="00023CE3" w:rsidRPr="00023CE3" w:rsidRDefault="00023CE3" w:rsidP="004248A5">
      <w:r>
        <w:rPr>
          <w:b/>
          <w:bCs/>
        </w:rPr>
        <w:t xml:space="preserve">Nearest train station: </w:t>
      </w:r>
      <w:r>
        <w:t>Great Missenden train station (10-minute walk away)</w:t>
      </w:r>
    </w:p>
    <w:p w14:paraId="62544FA6" w14:textId="77777777" w:rsidR="00CF5236" w:rsidRDefault="00CF5236" w:rsidP="004248A5"/>
    <w:p w14:paraId="67FBBB99" w14:textId="3B123DEC" w:rsidR="00CF5236" w:rsidRPr="00023CE3" w:rsidRDefault="00CF5236" w:rsidP="004248A5">
      <w:pPr>
        <w:rPr>
          <w:u w:val="single"/>
        </w:rPr>
      </w:pPr>
      <w:r w:rsidRPr="00023CE3">
        <w:rPr>
          <w:b/>
          <w:bCs/>
          <w:u w:val="single"/>
        </w:rPr>
        <w:t>Course Providers</w:t>
      </w:r>
      <w:r w:rsidR="00023CE3">
        <w:rPr>
          <w:b/>
          <w:bCs/>
          <w:u w:val="single"/>
        </w:rPr>
        <w:t>:</w:t>
      </w:r>
      <w:r w:rsidR="00023CE3" w:rsidRPr="00023CE3">
        <w:rPr>
          <w:b/>
          <w:bCs/>
          <w:u w:val="single"/>
        </w:rPr>
        <w:t xml:space="preserve"> </w:t>
      </w:r>
      <w:r w:rsidRPr="00023CE3">
        <w:rPr>
          <w:u w:val="single"/>
        </w:rPr>
        <w:t>NES Hand Therapy Training</w:t>
      </w:r>
    </w:p>
    <w:p w14:paraId="1640D921" w14:textId="0FD58E4E" w:rsidR="00CF5236" w:rsidRDefault="00CF5236" w:rsidP="00CF5236">
      <w:r>
        <w:t xml:space="preserve">We are proud to announce the course will be delivered by Nicola Goldsmith, Elaine </w:t>
      </w:r>
      <w:proofErr w:type="spellStart"/>
      <w:r>
        <w:t>Juzl</w:t>
      </w:r>
      <w:proofErr w:type="spellEnd"/>
      <w:r>
        <w:t xml:space="preserve"> and Sarah Mee (NES). They are esteemed professionals in their own </w:t>
      </w:r>
      <w:r w:rsidR="00323734">
        <w:t>right and</w:t>
      </w:r>
      <w:r>
        <w:t xml:space="preserve"> have pooled </w:t>
      </w:r>
      <w:r w:rsidR="00323734">
        <w:t xml:space="preserve">their </w:t>
      </w:r>
      <w:r>
        <w:t xml:space="preserve">expertise together to create excellent course content for the specialist field of hand therapy. </w:t>
      </w:r>
      <w:r w:rsidR="00323734">
        <w:t>They provide</w:t>
      </w:r>
      <w:r w:rsidRPr="00CF5236">
        <w:t xml:space="preserve"> cutting edge educational resources to prepare therapists for success in the field of hand therapy.</w:t>
      </w:r>
    </w:p>
    <w:p w14:paraId="7EF384F5" w14:textId="77777777" w:rsidR="00BF7F92" w:rsidRDefault="00BF7F92" w:rsidP="00CF5236"/>
    <w:p w14:paraId="0CAA095B" w14:textId="77777777" w:rsidR="00BD30FE" w:rsidRDefault="00BD30FE" w:rsidP="00CF5236"/>
    <w:p w14:paraId="0DC206C3" w14:textId="77777777" w:rsidR="00BD30FE" w:rsidRDefault="00BD30FE" w:rsidP="00CF5236"/>
    <w:p w14:paraId="3B8A3FC8" w14:textId="77777777" w:rsidR="00BD30FE" w:rsidRDefault="00BD30FE" w:rsidP="00CF5236"/>
    <w:p w14:paraId="27D144D3" w14:textId="77777777" w:rsidR="00BD30FE" w:rsidRDefault="00BD30FE" w:rsidP="00CF5236"/>
    <w:p w14:paraId="061E3DBC" w14:textId="77777777" w:rsidR="005C4C70" w:rsidRDefault="005C4C70" w:rsidP="00CF5236">
      <w:pPr>
        <w:rPr>
          <w:b/>
          <w:bCs/>
          <w:u w:val="single"/>
        </w:rPr>
      </w:pPr>
    </w:p>
    <w:p w14:paraId="2BB99E90" w14:textId="77777777" w:rsidR="005C4C70" w:rsidRDefault="005C4C70" w:rsidP="00CF5236">
      <w:pPr>
        <w:rPr>
          <w:b/>
          <w:bCs/>
          <w:u w:val="single"/>
        </w:rPr>
      </w:pPr>
    </w:p>
    <w:p w14:paraId="316CC873" w14:textId="5132FA50" w:rsidR="00E7205A" w:rsidRPr="00E7205A" w:rsidRDefault="00BF7F92" w:rsidP="00CF5236">
      <w:r>
        <w:rPr>
          <w:b/>
          <w:bCs/>
          <w:u w:val="single"/>
        </w:rPr>
        <w:t>Accommodation Options</w:t>
      </w:r>
      <w:r w:rsidR="00E7205A">
        <w:rPr>
          <w:b/>
          <w:bCs/>
          <w:u w:val="single"/>
        </w:rPr>
        <w:br/>
      </w:r>
      <w:r w:rsidR="00E7205A" w:rsidRPr="00E7205A">
        <w:rPr>
          <w:i/>
          <w:iCs/>
        </w:rPr>
        <w:t>Here are a few suggestions of nearby accommodation options.</w:t>
      </w:r>
    </w:p>
    <w:p w14:paraId="49DAFDC2" w14:textId="5E6A991C" w:rsidR="00BF7F92" w:rsidRDefault="00BD30FE" w:rsidP="00CF5236">
      <w:r>
        <w:t xml:space="preserve">For a stress-free experience, Missenden Abbey has its own accommodation available. Please book directly with them via the link: </w:t>
      </w:r>
      <w:hyperlink r:id="rId10" w:history="1">
        <w:r w:rsidRPr="001226F6">
          <w:rPr>
            <w:rStyle w:val="Hyperlink"/>
          </w:rPr>
          <w:t>https://missendenabbey.co.uk/accommodation/</w:t>
        </w:r>
      </w:hyperlink>
      <w:r>
        <w:t xml:space="preserve"> </w:t>
      </w:r>
    </w:p>
    <w:p w14:paraId="75938BE7" w14:textId="77777777" w:rsidR="00BD30FE" w:rsidRDefault="00BD30FE" w:rsidP="00CF5236"/>
    <w:p w14:paraId="7F54AB13" w14:textId="249716AF" w:rsidR="00BD30FE" w:rsidRDefault="00BD30FE" w:rsidP="00CF5236">
      <w:r>
        <w:t>Nags Head is a nearby country pub/restaurant with a</w:t>
      </w:r>
      <w:r w:rsidR="00D12549">
        <w:t xml:space="preserve">ccommodation options. </w:t>
      </w:r>
      <w:hyperlink r:id="rId11" w:history="1">
        <w:r w:rsidR="00D12549" w:rsidRPr="001226F6">
          <w:rPr>
            <w:rStyle w:val="Hyperlink"/>
          </w:rPr>
          <w:t>https://nagsheadbucks.com/rooms</w:t>
        </w:r>
      </w:hyperlink>
      <w:r w:rsidR="00D12549">
        <w:t xml:space="preserve"> </w:t>
      </w:r>
      <w:r w:rsidR="00D12549">
        <w:br/>
        <w:t>(14-minute walk from Missenden Abbey)</w:t>
      </w:r>
    </w:p>
    <w:p w14:paraId="0A68CC88" w14:textId="77777777" w:rsidR="00D12549" w:rsidRDefault="00D12549" w:rsidP="00CF5236"/>
    <w:p w14:paraId="11F751F7" w14:textId="5715C173" w:rsidR="00D12549" w:rsidRDefault="00D12549" w:rsidP="00CF5236">
      <w:r>
        <w:t>Premier Inn Aylesbury (15-minute train journey to Great Missenden</w:t>
      </w:r>
      <w:r w:rsidR="006D51AC">
        <w:t xml:space="preserve"> or 30-minute drive</w:t>
      </w:r>
      <w:r>
        <w:t>)</w:t>
      </w:r>
      <w:r w:rsidR="006D51AC">
        <w:br/>
      </w:r>
      <w:hyperlink r:id="rId12" w:history="1">
        <w:r w:rsidR="006D51AC" w:rsidRPr="001226F6">
          <w:rPr>
            <w:rStyle w:val="Hyperlink"/>
          </w:rPr>
          <w:t>https://www.premierinn.com/gb/en/hotels/england/buckinghamshire/aylesbury/aylesbury.html</w:t>
        </w:r>
      </w:hyperlink>
      <w:r w:rsidR="006D51AC">
        <w:t xml:space="preserve"> </w:t>
      </w:r>
    </w:p>
    <w:p w14:paraId="7761101A" w14:textId="77777777" w:rsidR="00D12549" w:rsidRDefault="00D12549" w:rsidP="00CF5236"/>
    <w:p w14:paraId="3A4AB302" w14:textId="0F40AAB0" w:rsidR="006D51AC" w:rsidRDefault="00D12549" w:rsidP="00CF5236">
      <w:r>
        <w:t xml:space="preserve">Travel Lodge Aylesbury </w:t>
      </w:r>
      <w:r>
        <w:t>(15</w:t>
      </w:r>
      <w:r>
        <w:t>-</w:t>
      </w:r>
      <w:r>
        <w:t>minute train journey to Great Missenden</w:t>
      </w:r>
      <w:r w:rsidR="006D51AC">
        <w:t xml:space="preserve"> or 25-minute drive</w:t>
      </w:r>
      <w:r>
        <w:t>)</w:t>
      </w:r>
      <w:r w:rsidR="006D51AC">
        <w:br/>
      </w:r>
      <w:hyperlink r:id="rId13" w:history="1">
        <w:r w:rsidR="006D51AC" w:rsidRPr="001226F6">
          <w:rPr>
            <w:rStyle w:val="Hyperlink"/>
          </w:rPr>
          <w:t>https://www.travelodge.co.uk/hotels/579/Aylesbury-hotel</w:t>
        </w:r>
      </w:hyperlink>
      <w:r w:rsidR="006D51AC">
        <w:t xml:space="preserve"> </w:t>
      </w:r>
    </w:p>
    <w:p w14:paraId="4AF508AB" w14:textId="77777777" w:rsidR="006D51AC" w:rsidRDefault="006D51AC" w:rsidP="00CF5236"/>
    <w:p w14:paraId="5D163036" w14:textId="35425782" w:rsidR="006D51AC" w:rsidRDefault="006D51AC" w:rsidP="00CF5236">
      <w:r>
        <w:t>Holiday Inn Aylesbury (18-minute drive)</w:t>
      </w:r>
      <w:r>
        <w:br/>
      </w:r>
      <w:hyperlink r:id="rId14" w:history="1">
        <w:r w:rsidRPr="001226F6">
          <w:rPr>
            <w:rStyle w:val="Hyperlink"/>
          </w:rPr>
          <w:t>https://www.ihg.com/holidayinn/hotels/gb/en/aylesbury/aylbk/hoteldetail</w:t>
        </w:r>
      </w:hyperlink>
      <w:r>
        <w:t xml:space="preserve"> </w:t>
      </w:r>
    </w:p>
    <w:p w14:paraId="106C70D4" w14:textId="77777777" w:rsidR="00E7205A" w:rsidRDefault="00E7205A" w:rsidP="00CF5236"/>
    <w:p w14:paraId="1A3E40AD" w14:textId="3AA4D5EC" w:rsidR="00E7205A" w:rsidRDefault="00E7205A" w:rsidP="00CF5236">
      <w:r>
        <w:t>Airbnb may also have available options.</w:t>
      </w:r>
    </w:p>
    <w:p w14:paraId="217FE9EC" w14:textId="77777777" w:rsidR="000A3345" w:rsidRDefault="000A3345" w:rsidP="00CF5236"/>
    <w:p w14:paraId="3202819A" w14:textId="1565BEFE" w:rsidR="000A3345" w:rsidRDefault="000A3345" w:rsidP="00CF5236">
      <w:pPr>
        <w:rPr>
          <w:b/>
          <w:bCs/>
          <w:u w:val="single"/>
        </w:rPr>
      </w:pPr>
      <w:r>
        <w:rPr>
          <w:b/>
          <w:bCs/>
          <w:u w:val="single"/>
        </w:rPr>
        <w:t>Nearby Attractions/Point</w:t>
      </w:r>
      <w:r w:rsidR="00523D3B">
        <w:rPr>
          <w:b/>
          <w:bCs/>
          <w:u w:val="single"/>
        </w:rPr>
        <w:t>s</w:t>
      </w:r>
      <w:r>
        <w:rPr>
          <w:b/>
          <w:bCs/>
          <w:u w:val="single"/>
        </w:rPr>
        <w:t xml:space="preserve"> of Interest</w:t>
      </w:r>
    </w:p>
    <w:p w14:paraId="02B08139" w14:textId="4AE100DB" w:rsidR="000A3345" w:rsidRPr="009A54B1" w:rsidRDefault="009A54B1" w:rsidP="009A54B1">
      <w:pPr>
        <w:pStyle w:val="ListParagraph"/>
        <w:numPr>
          <w:ilvl w:val="0"/>
          <w:numId w:val="1"/>
        </w:numPr>
        <w:rPr>
          <w:u w:val="single"/>
        </w:rPr>
      </w:pPr>
      <w:r w:rsidRPr="00136FF8">
        <w:rPr>
          <w:b/>
          <w:bCs/>
        </w:rPr>
        <w:t>Food:</w:t>
      </w:r>
      <w:r>
        <w:t xml:space="preserve"> </w:t>
      </w:r>
      <w:r w:rsidR="00DA13E0">
        <w:br/>
        <w:t xml:space="preserve">Local supermarkets: Co-Op, Great Missenden. Tesco Superstore, Amersham. </w:t>
      </w:r>
      <w:r>
        <w:br/>
        <w:t>Nags Head, Great Missenden</w:t>
      </w:r>
      <w:r>
        <w:br/>
        <w:t>Black Horse Pub, Great Missenden</w:t>
      </w:r>
      <w:r>
        <w:br/>
        <w:t>Matilda’s Bistro Café, Great Missenden</w:t>
      </w:r>
      <w:r>
        <w:br/>
        <w:t>There are multiple other pub options nearby.</w:t>
      </w:r>
    </w:p>
    <w:p w14:paraId="2AB0A59F" w14:textId="283D0B0F" w:rsidR="009A54B1" w:rsidRPr="009A54B1" w:rsidRDefault="009A54B1" w:rsidP="009A54B1">
      <w:pPr>
        <w:pStyle w:val="ListParagraph"/>
        <w:numPr>
          <w:ilvl w:val="0"/>
          <w:numId w:val="1"/>
        </w:numPr>
        <w:rPr>
          <w:u w:val="single"/>
        </w:rPr>
      </w:pPr>
      <w:r>
        <w:t>Roald Dahl museum, Great Missenden</w:t>
      </w:r>
      <w:r w:rsidR="00136FF8">
        <w:t>.</w:t>
      </w:r>
    </w:p>
    <w:p w14:paraId="3DCE8806" w14:textId="03B66F69" w:rsidR="00CF5236" w:rsidRPr="00523D3B" w:rsidRDefault="00566989" w:rsidP="004248A5">
      <w:pPr>
        <w:pStyle w:val="ListParagraph"/>
        <w:numPr>
          <w:ilvl w:val="0"/>
          <w:numId w:val="1"/>
        </w:numPr>
        <w:rPr>
          <w:u w:val="single"/>
        </w:rPr>
      </w:pPr>
      <w:r>
        <w:t>Great Missenden high street has lots of independent shops to enjoy at your leisure.</w:t>
      </w:r>
    </w:p>
    <w:p w14:paraId="2E5D85DD" w14:textId="77777777" w:rsidR="00523D3B" w:rsidRDefault="00523D3B" w:rsidP="00523D3B">
      <w:pPr>
        <w:pStyle w:val="ListParagraph"/>
      </w:pPr>
    </w:p>
    <w:p w14:paraId="799814CA" w14:textId="77777777" w:rsidR="00523D3B" w:rsidRDefault="00523D3B" w:rsidP="00523D3B">
      <w:pPr>
        <w:pStyle w:val="ListParagraph"/>
      </w:pPr>
    </w:p>
    <w:p w14:paraId="5AE03313" w14:textId="77777777" w:rsidR="00136FF8" w:rsidRDefault="00136FF8" w:rsidP="00523D3B">
      <w:pPr>
        <w:pStyle w:val="ListParagraph"/>
      </w:pPr>
    </w:p>
    <w:p w14:paraId="0D87DC62" w14:textId="775A1BA9" w:rsidR="00523D3B" w:rsidRPr="00523D3B" w:rsidRDefault="00136FF8" w:rsidP="00523D3B">
      <w:pPr>
        <w:pStyle w:val="ListParagraph"/>
        <w:rPr>
          <w:u w:val="single"/>
        </w:rPr>
      </w:pPr>
      <w:r>
        <w:t xml:space="preserve">A </w:t>
      </w:r>
      <w:r w:rsidR="005C4C70">
        <w:t xml:space="preserve">paper </w:t>
      </w:r>
      <w:r>
        <w:t>c</w:t>
      </w:r>
      <w:r w:rsidR="00523D3B">
        <w:t xml:space="preserve">ourse pack will be provided when you arrive </w:t>
      </w:r>
      <w:r>
        <w:t xml:space="preserve">containing all the </w:t>
      </w:r>
      <w:r w:rsidR="00523D3B">
        <w:t xml:space="preserve">course content. </w:t>
      </w:r>
      <w:r w:rsidR="00523D3B">
        <w:br/>
        <w:t>Please bring your own stationary.</w:t>
      </w:r>
      <w:r w:rsidR="00FE479D">
        <w:t xml:space="preserve"> Space will be available to store your luggage on the final day </w:t>
      </w:r>
      <w:r w:rsidR="00873B86">
        <w:t xml:space="preserve">if </w:t>
      </w:r>
      <w:r w:rsidR="00FE479D">
        <w:t>required.</w:t>
      </w:r>
    </w:p>
    <w:sectPr w:rsidR="00523D3B" w:rsidRPr="00523D3B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E8CA2" w14:textId="77777777" w:rsidR="004248A5" w:rsidRDefault="004248A5" w:rsidP="004248A5">
      <w:pPr>
        <w:spacing w:after="0" w:line="240" w:lineRule="auto"/>
      </w:pPr>
      <w:r>
        <w:separator/>
      </w:r>
    </w:p>
  </w:endnote>
  <w:endnote w:type="continuationSeparator" w:id="0">
    <w:p w14:paraId="1F15F183" w14:textId="77777777" w:rsidR="004248A5" w:rsidRDefault="004248A5" w:rsidP="00424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6283D" w14:textId="77777777" w:rsidR="004248A5" w:rsidRDefault="004248A5" w:rsidP="004248A5">
      <w:pPr>
        <w:spacing w:after="0" w:line="240" w:lineRule="auto"/>
      </w:pPr>
      <w:r>
        <w:separator/>
      </w:r>
    </w:p>
  </w:footnote>
  <w:footnote w:type="continuationSeparator" w:id="0">
    <w:p w14:paraId="54D41BFF" w14:textId="77777777" w:rsidR="004248A5" w:rsidRDefault="004248A5" w:rsidP="00424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F6E8" w14:textId="73328741" w:rsidR="004248A5" w:rsidRDefault="004248A5">
    <w:pPr>
      <w:pStyle w:val="Header"/>
    </w:pPr>
    <w:r>
      <w:rPr>
        <w:noProof/>
      </w:rPr>
      <w:drawing>
        <wp:inline distT="0" distB="0" distL="0" distR="0" wp14:anchorId="747BBCF9" wp14:editId="4A0DA01B">
          <wp:extent cx="1753755" cy="4000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160" cy="400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50213A3" wp14:editId="038B3DE7">
          <wp:simplePos x="0" y="0"/>
          <wp:positionH relativeFrom="column">
            <wp:posOffset>4425950</wp:posOffset>
          </wp:positionH>
          <wp:positionV relativeFrom="paragraph">
            <wp:posOffset>-216535</wp:posOffset>
          </wp:positionV>
          <wp:extent cx="1892300" cy="596265"/>
          <wp:effectExtent l="0" t="0" r="0" b="0"/>
          <wp:wrapSquare wrapText="bothSides"/>
          <wp:docPr id="4" name="Picture 3" descr="Buck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ucks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C2438"/>
    <w:multiLevelType w:val="hybridMultilevel"/>
    <w:tmpl w:val="7980B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877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A5"/>
    <w:rsid w:val="00023CE3"/>
    <w:rsid w:val="000A3345"/>
    <w:rsid w:val="00136FF8"/>
    <w:rsid w:val="00323734"/>
    <w:rsid w:val="004248A5"/>
    <w:rsid w:val="00523D3B"/>
    <w:rsid w:val="00566989"/>
    <w:rsid w:val="005C1E57"/>
    <w:rsid w:val="005C4C70"/>
    <w:rsid w:val="00696BCF"/>
    <w:rsid w:val="006D51AC"/>
    <w:rsid w:val="00871D28"/>
    <w:rsid w:val="00873B86"/>
    <w:rsid w:val="009A54B1"/>
    <w:rsid w:val="00A70DC8"/>
    <w:rsid w:val="00BD30FE"/>
    <w:rsid w:val="00BF7F92"/>
    <w:rsid w:val="00CF5236"/>
    <w:rsid w:val="00D12549"/>
    <w:rsid w:val="00DA13E0"/>
    <w:rsid w:val="00E7205A"/>
    <w:rsid w:val="00FD608F"/>
    <w:rsid w:val="00F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552D5"/>
  <w15:chartTrackingRefBased/>
  <w15:docId w15:val="{B164765A-97AC-4639-9208-572B6F50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48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8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8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8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8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8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8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8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8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8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8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8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8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8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8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8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8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48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8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48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4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48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48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48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8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8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48A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4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8A5"/>
  </w:style>
  <w:style w:type="paragraph" w:styleId="Footer">
    <w:name w:val="footer"/>
    <w:basedOn w:val="Normal"/>
    <w:link w:val="FooterChar"/>
    <w:uiPriority w:val="99"/>
    <w:unhideWhenUsed/>
    <w:rsid w:val="00424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8A5"/>
  </w:style>
  <w:style w:type="character" w:styleId="Hyperlink">
    <w:name w:val="Hyperlink"/>
    <w:basedOn w:val="DefaultParagraphFont"/>
    <w:uiPriority w:val="99"/>
    <w:unhideWhenUsed/>
    <w:rsid w:val="004248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3160">
          <w:marLeft w:val="0"/>
          <w:marRight w:val="0"/>
          <w:marTop w:val="10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3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7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218">
          <w:marLeft w:val="0"/>
          <w:marRight w:val="0"/>
          <w:marTop w:val="10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7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48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sendenabbey.co.uk/" TargetMode="External"/><Relationship Id="rId13" Type="http://schemas.openxmlformats.org/officeDocument/2006/relationships/hyperlink" Target="https://www.travelodge.co.uk/hotels/579/Aylesbury-hote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premierinn.com/gb/en/hotels/england/buckinghamshire/aylesbury/aylesbury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gsheadbucks.com/room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missendenabbey.co.uk/accommod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app.goo.gl/d6BjYo9VvoFEp6yx9" TargetMode="External"/><Relationship Id="rId14" Type="http://schemas.openxmlformats.org/officeDocument/2006/relationships/hyperlink" Target="https://www.ihg.com/holidayinn/hotels/gb/en/aylesbury/aylbk/hoteldeta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HENSON, Chloe (BUCKINGHAMSHIRE HEALTHCARE NHS TRUST)</dc:creator>
  <cp:keywords/>
  <dc:description/>
  <cp:lastModifiedBy>HENSON, Chloe (BUCKINGHAMSHIRE HEALTHCARE NHS TRUST)</cp:lastModifiedBy>
  <cp:revision>19</cp:revision>
  <dcterms:created xsi:type="dcterms:W3CDTF">2025-03-24T15:38:00Z</dcterms:created>
  <dcterms:modified xsi:type="dcterms:W3CDTF">2025-03-24T16:36:00Z</dcterms:modified>
</cp:coreProperties>
</file>